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6B" w:rsidRDefault="00F63B6B" w:rsidP="00F63B6B">
      <w:pPr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РЕПУБЛИКА СРБИЈА</w:t>
      </w:r>
    </w:p>
    <w:p w:rsidR="00F63B6B" w:rsidRDefault="00F63B6B" w:rsidP="00F63B6B">
      <w:pPr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НАРОДНА СКУПШТИНА</w:t>
      </w:r>
    </w:p>
    <w:p w:rsidR="00F63B6B" w:rsidRDefault="00F63B6B" w:rsidP="00F63B6B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sr-Cyrl-CS"/>
        </w:rPr>
        <w:t>Одбор за смањење сиромаштва</w:t>
      </w:r>
    </w:p>
    <w:p w:rsidR="00F63B6B" w:rsidRDefault="00F63B6B" w:rsidP="00F63B6B">
      <w:pPr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-Радна група за права детета</w:t>
      </w:r>
    </w:p>
    <w:p w:rsidR="00F63B6B" w:rsidRDefault="00F63B6B" w:rsidP="00F63B6B">
      <w:pPr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sr-Cyrl-CS"/>
        </w:rPr>
        <w:t>2 Број</w:t>
      </w:r>
      <w:r>
        <w:rPr>
          <w:sz w:val="22"/>
          <w:szCs w:val="22"/>
          <w:lang w:val="sr-Cyrl-CS"/>
        </w:rPr>
        <w:t>:</w:t>
      </w:r>
      <w:r>
        <w:rPr>
          <w:rFonts w:ascii="Times New Roman" w:hAnsi="Times New Roman"/>
          <w:sz w:val="22"/>
          <w:szCs w:val="22"/>
          <w:lang w:val="sr-Cyrl-CS"/>
        </w:rPr>
        <w:t xml:space="preserve"> 06-2/339-11          </w:t>
      </w:r>
    </w:p>
    <w:p w:rsidR="00F63B6B" w:rsidRDefault="00F63B6B" w:rsidP="00F63B6B">
      <w:pPr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октобар</w:t>
      </w:r>
      <w:r>
        <w:rPr>
          <w:sz w:val="22"/>
          <w:szCs w:val="22"/>
          <w:lang w:val="sr-Cyrl-CS"/>
        </w:rPr>
        <w:t xml:space="preserve"> 20</w:t>
      </w:r>
      <w:r>
        <w:rPr>
          <w:rFonts w:ascii="Times New Roman" w:hAnsi="Times New Roman"/>
          <w:sz w:val="22"/>
          <w:szCs w:val="22"/>
          <w:lang w:val="sr-Cyrl-CS"/>
        </w:rPr>
        <w:t>11</w:t>
      </w:r>
      <w:r>
        <w:rPr>
          <w:sz w:val="22"/>
          <w:szCs w:val="22"/>
          <w:lang w:val="sr-Cyrl-CS"/>
        </w:rPr>
        <w:t xml:space="preserve">. </w:t>
      </w:r>
      <w:r>
        <w:rPr>
          <w:rFonts w:ascii="Times New Roman" w:hAnsi="Times New Roman"/>
          <w:sz w:val="22"/>
          <w:szCs w:val="22"/>
          <w:lang w:val="sr-Cyrl-CS"/>
        </w:rPr>
        <w:t>године</w:t>
      </w:r>
    </w:p>
    <w:p w:rsidR="00F63B6B" w:rsidRDefault="00F63B6B" w:rsidP="00F63B6B">
      <w:pPr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Б е о г р а д</w:t>
      </w:r>
    </w:p>
    <w:p w:rsidR="00F63B6B" w:rsidRPr="008D16C5" w:rsidRDefault="00F63B6B" w:rsidP="00F63B6B">
      <w:pPr>
        <w:rPr>
          <w:rFonts w:ascii="Times New Roman" w:hAnsi="Times New Roman"/>
          <w:szCs w:val="24"/>
          <w:lang w:val="sr-Cyrl-RS"/>
        </w:rPr>
      </w:pPr>
    </w:p>
    <w:p w:rsidR="00F63B6B" w:rsidRDefault="00F63B6B" w:rsidP="00F63B6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63B6B" w:rsidRDefault="00F63B6B" w:rsidP="00F63B6B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ПРЕДСЕДНИКУ НАРОДНЕ СКУПШТИНЕ</w:t>
      </w:r>
    </w:p>
    <w:p w:rsidR="00F63B6B" w:rsidRDefault="00F63B6B" w:rsidP="00F63B6B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F63B6B" w:rsidRDefault="00F63B6B" w:rsidP="00F63B6B">
      <w:pPr>
        <w:jc w:val="both"/>
        <w:rPr>
          <w:rFonts w:ascii="Times New Roman" w:hAnsi="Times New Roman"/>
          <w:szCs w:val="24"/>
          <w:lang w:val="sr-Cyrl-CS"/>
        </w:rPr>
      </w:pPr>
    </w:p>
    <w:p w:rsidR="00F63B6B" w:rsidRDefault="00F63B6B" w:rsidP="00F63B6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>На основу члана 84. став 8. Пословника Народне скупштине, Радна група за права детета доставља</w:t>
      </w:r>
    </w:p>
    <w:p w:rsidR="00F63B6B" w:rsidRDefault="00F63B6B" w:rsidP="00F63B6B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F63B6B" w:rsidRDefault="00F63B6B" w:rsidP="00F63B6B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И Н Ф О Р М А Ц И Ј У</w:t>
      </w:r>
    </w:p>
    <w:p w:rsidR="00F63B6B" w:rsidRDefault="00F63B6B" w:rsidP="00F63B6B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о </w:t>
      </w:r>
    </w:p>
    <w:p w:rsidR="00F63B6B" w:rsidRDefault="00F63B6B" w:rsidP="00F63B6B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јавном слушању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sr-Cyrl-CS"/>
        </w:rPr>
        <w:t>на тему</w:t>
      </w:r>
    </w:p>
    <w:p w:rsidR="00F63B6B" w:rsidRDefault="00F63B6B" w:rsidP="00F63B6B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8D16C5">
        <w:rPr>
          <w:rFonts w:ascii="Times New Roman" w:hAnsi="Times New Roman"/>
          <w:szCs w:val="24"/>
          <w:lang w:val="sr-Cyrl-CS"/>
        </w:rPr>
        <w:t xml:space="preserve">„Здравствена заштита адолесцената – у </w:t>
      </w:r>
      <w:r w:rsidR="006866B0">
        <w:rPr>
          <w:rFonts w:ascii="Times New Roman" w:hAnsi="Times New Roman"/>
          <w:szCs w:val="24"/>
          <w:lang w:val="sr-Cyrl-RS"/>
        </w:rPr>
        <w:t>с</w:t>
      </w:r>
      <w:r w:rsidRPr="008D16C5">
        <w:rPr>
          <w:rFonts w:ascii="Times New Roman" w:hAnsi="Times New Roman"/>
          <w:szCs w:val="24"/>
          <w:lang w:val="sr-Cyrl-CS"/>
        </w:rPr>
        <w:t>ветлу нови</w:t>
      </w:r>
      <w:r>
        <w:rPr>
          <w:rFonts w:ascii="Times New Roman" w:hAnsi="Times New Roman"/>
          <w:szCs w:val="24"/>
          <w:lang w:val="sr-Cyrl-CS"/>
        </w:rPr>
        <w:t>х за</w:t>
      </w:r>
      <w:r w:rsidRPr="008D16C5">
        <w:rPr>
          <w:rFonts w:ascii="Times New Roman" w:hAnsi="Times New Roman"/>
          <w:szCs w:val="24"/>
          <w:lang w:val="sr-Cyrl-CS"/>
        </w:rPr>
        <w:t xml:space="preserve">конских </w:t>
      </w:r>
      <w:r>
        <w:rPr>
          <w:rFonts w:ascii="Times New Roman" w:hAnsi="Times New Roman"/>
          <w:szCs w:val="24"/>
          <w:lang w:val="sr-Cyrl-CS"/>
        </w:rPr>
        <w:t>одредби</w:t>
      </w:r>
      <w:r w:rsidRPr="008D16C5">
        <w:rPr>
          <w:rFonts w:ascii="Times New Roman" w:hAnsi="Times New Roman"/>
          <w:szCs w:val="24"/>
          <w:lang w:val="sr-Cyrl-CS"/>
        </w:rPr>
        <w:t>“</w:t>
      </w:r>
    </w:p>
    <w:p w:rsidR="00F63B6B" w:rsidRDefault="00F63B6B" w:rsidP="00F63B6B">
      <w:pPr>
        <w:jc w:val="center"/>
        <w:rPr>
          <w:rFonts w:ascii="Times New Roman" w:hAnsi="Times New Roman"/>
          <w:szCs w:val="24"/>
          <w:lang w:val="sr-Cyrl-CS"/>
        </w:rPr>
      </w:pPr>
    </w:p>
    <w:p w:rsidR="00F63B6B" w:rsidRDefault="00F63B6B" w:rsidP="00F63B6B">
      <w:pPr>
        <w:jc w:val="center"/>
        <w:rPr>
          <w:rFonts w:ascii="Times New Roman" w:hAnsi="Times New Roman"/>
          <w:szCs w:val="24"/>
          <w:lang w:val="sr-Cyrl-CS"/>
        </w:rPr>
      </w:pPr>
    </w:p>
    <w:p w:rsidR="00F63B6B" w:rsidRPr="003708CE" w:rsidRDefault="00F63B6B" w:rsidP="00F63B6B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Радна група за права детета на основу одлуке од 11. октобра 2011. године, дана 20. октобра 2011. године одржала јавно слушање на тему:</w:t>
      </w:r>
      <w:r w:rsidRPr="003708CE">
        <w:rPr>
          <w:rFonts w:ascii="Times New Roman" w:hAnsi="Times New Roman"/>
          <w:szCs w:val="24"/>
          <w:lang w:val="sr-Cyrl-CS"/>
        </w:rPr>
        <w:t xml:space="preserve"> </w:t>
      </w:r>
      <w:r w:rsidRPr="008D16C5">
        <w:rPr>
          <w:rFonts w:ascii="Times New Roman" w:hAnsi="Times New Roman"/>
          <w:szCs w:val="24"/>
          <w:lang w:val="sr-Cyrl-CS"/>
        </w:rPr>
        <w:t xml:space="preserve">„Здравствена заштита адолесцената – у </w:t>
      </w:r>
      <w:r w:rsidR="00F17540">
        <w:rPr>
          <w:rFonts w:ascii="Times New Roman" w:hAnsi="Times New Roman"/>
          <w:szCs w:val="24"/>
          <w:lang w:val="sr-Cyrl-RS"/>
        </w:rPr>
        <w:t>с</w:t>
      </w:r>
      <w:bookmarkStart w:id="0" w:name="_GoBack"/>
      <w:bookmarkEnd w:id="0"/>
      <w:r w:rsidRPr="008D16C5">
        <w:rPr>
          <w:rFonts w:ascii="Times New Roman" w:hAnsi="Times New Roman"/>
          <w:szCs w:val="24"/>
          <w:lang w:val="sr-Cyrl-CS"/>
        </w:rPr>
        <w:t>ветлу нови</w:t>
      </w:r>
      <w:r>
        <w:rPr>
          <w:rFonts w:ascii="Times New Roman" w:hAnsi="Times New Roman"/>
          <w:szCs w:val="24"/>
          <w:lang w:val="sr-Cyrl-CS"/>
        </w:rPr>
        <w:t>х за</w:t>
      </w:r>
      <w:r w:rsidRPr="008D16C5">
        <w:rPr>
          <w:rFonts w:ascii="Times New Roman" w:hAnsi="Times New Roman"/>
          <w:szCs w:val="24"/>
          <w:lang w:val="sr-Cyrl-CS"/>
        </w:rPr>
        <w:t xml:space="preserve">конских </w:t>
      </w:r>
      <w:r>
        <w:rPr>
          <w:rFonts w:ascii="Times New Roman" w:hAnsi="Times New Roman"/>
          <w:szCs w:val="24"/>
          <w:lang w:val="sr-Cyrl-CS"/>
        </w:rPr>
        <w:t>одредби</w:t>
      </w:r>
      <w:r w:rsidRPr="008D16C5">
        <w:rPr>
          <w:rFonts w:ascii="Times New Roman" w:hAnsi="Times New Roman"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>,</w:t>
      </w:r>
      <w:r w:rsidRPr="003708C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заједно са Министарством здравља, а </w:t>
      </w:r>
      <w:r w:rsidRPr="003708CE">
        <w:rPr>
          <w:rFonts w:ascii="Times New Roman" w:hAnsi="Times New Roman"/>
          <w:szCs w:val="24"/>
          <w:lang w:val="sr-Cyrl-CS"/>
        </w:rPr>
        <w:t>уз подршку УНИЦЕФ-а.</w:t>
      </w:r>
    </w:p>
    <w:p w:rsidR="00F63B6B" w:rsidRDefault="00F63B6B" w:rsidP="00F63B6B">
      <w:pPr>
        <w:jc w:val="both"/>
        <w:rPr>
          <w:rFonts w:ascii="Times New Roman" w:hAnsi="Times New Roman"/>
          <w:szCs w:val="24"/>
          <w:lang w:val="sr-Cyrl-CS"/>
        </w:rPr>
      </w:pPr>
    </w:p>
    <w:p w:rsidR="00F63B6B" w:rsidRDefault="00F63B6B" w:rsidP="00F63B6B">
      <w:pPr>
        <w:jc w:val="both"/>
        <w:rPr>
          <w:rFonts w:ascii="Times New Roman" w:hAnsi="Times New Roman"/>
          <w:szCs w:val="24"/>
          <w:lang w:val="sr-Cyrl-CS"/>
        </w:rPr>
      </w:pPr>
      <w:r w:rsidRPr="00720E29">
        <w:rPr>
          <w:rFonts w:ascii="Times New Roman" w:hAnsi="Times New Roman"/>
          <w:szCs w:val="24"/>
          <w:lang w:val="sr-Cyrl-CS"/>
        </w:rPr>
        <w:tab/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t>Милан Станимировић, члан Радне групе за права детета и модератор јавне расправе, на отварању је истакао да здравље адолесцената зависи од средине у којој одрастају и живе, али и од односа са здравственим радницима. Усвојени Закон о изменама и допунама Закона о здравственој заштити управо треба да учврсти тај однос адолесцената и здравствених радника, успостављајући поверење међу њима, закључио је Станимировић.</w:t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t>Председница Народне скупштине и председавајућа Радној групи за права детета проф. др Славица Ђукић Дејановић истакла је да разматрању здравља адолесцената треба да се приступи са различитих аспеката и да држава, локална средина, породица и радна средина треба заједнички да се укључе у унапређење њиховог здравља, али и да укључе адолесценате у процес доношења одллука који се тичу њиховог здравља. Задатак пред свим релевантним актерима јесте и изградња поверења између здравствених радника и младих пацијената, нагласила је председница Народне скупштине.</w:t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t xml:space="preserve">Министар здравља проф. др Зоран Станковић у свом узлагању је истакао да је младима дат приоритет у националним здравственим документима, јер су они осетљива друштвена група, а њихово здравље је важно за будућност државе. Укључивање младих у процес одлучивања доприноси бољем упознавању са њиховим потребама и проблемима. Министар је нагласио да је за бављење питањем здравља младих потребно укључити и друга министарства, као и родитеље, школу, невладине организације. Министар је констатовао да је Министарство усвојило низ прописа и спровело низ кампања које се баве унапређењем здравља младих. </w:t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lastRenderedPageBreak/>
        <w:t xml:space="preserve">Елизабет Пауновић, државна секретарка у Министарству здравља упознала је присутне са усвојеним изменама и допунама Закона о здравственој заштити и са одредбама Закона о здравственом осигурању, а које се односе на доступност и квалитет здравствене заштите адолесцената. Овим законским решењима пацијент са навршених 15 година може самостално да одлучује о свом здрављу, има право на поверљивост података, као и на увид у медицинску документацију. </w:t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t>О важности поштовања приватности адолесцената и поверљивости њиховог односа са здравственим радницима, у контексту Конвенције о правима детета и препорукама Комитета за права детета Уједињених нација, говориле су Рејчел Хоџкин, коауторка водича за имплементацију Конвенције о правима детета и др Јелена Зајегановић Јаковљевић, представница УНИЦЕФ-а.</w:t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t xml:space="preserve">У наставку јаног слушања, др Александра Стојановић, коауторка стручно-методолошког упутства за здравствену заштиту адолесцената говорила је о поверљивости у здравственој заштити адолесцената кроз праксу здравствених радника. Размишљања и недоумице родитеља у вези са законски одређеним правом детета на поверљивост присутнима је изнела председница удружења „Родитељ“ Драгана Соћанин, док је из перспективе младих о томе говорила адолесценткиња која се бави вршњачком едукацијом Мина Деа Аврамовић. </w:t>
      </w:r>
    </w:p>
    <w:p w:rsidR="00236E9E" w:rsidRPr="006866B0" w:rsidRDefault="00236E9E" w:rsidP="00236E9E">
      <w:pPr>
        <w:jc w:val="both"/>
        <w:rPr>
          <w:rFonts w:ascii="Times New Roman" w:hAnsi="Times New Roman"/>
          <w:szCs w:val="24"/>
          <w:lang w:val="sr-Cyrl-RS"/>
        </w:rPr>
      </w:pPr>
      <w:r w:rsidRPr="006866B0">
        <w:rPr>
          <w:rFonts w:ascii="Times New Roman" w:hAnsi="Times New Roman"/>
          <w:szCs w:val="24"/>
          <w:lang w:val="sr-Cyrl-RS"/>
        </w:rPr>
        <w:t xml:space="preserve">Након излагања, уследила је расправа на којој су присутни разменили мишљења о предностима и проблемима у вези са питањем приватности у лечењу адолесцената, које одређује Закон о изменама и допунама Закона о здравственој заштити. Дискутовало се и о потреби едукације здравствених радника у раду са младима, као и о корисности постојања саветовалишта за младе. </w:t>
      </w:r>
    </w:p>
    <w:p w:rsidR="009D17B0" w:rsidRDefault="009D17B0"/>
    <w:p w:rsidR="00EF6F22" w:rsidRDefault="00EF6F22"/>
    <w:p w:rsidR="00EF6F22" w:rsidRDefault="00EF6F22"/>
    <w:p w:rsidR="00EF6F22" w:rsidRDefault="00EF6F22"/>
    <w:p w:rsidR="00EF6F22" w:rsidRDefault="00EF6F22" w:rsidP="00EF6F22">
      <w:pPr>
        <w:jc w:val="both"/>
        <w:rPr>
          <w:rFonts w:ascii="Times New Roman" w:hAnsi="Times New Roman"/>
          <w:szCs w:val="24"/>
          <w:lang w:val="sr-Cyrl-CS"/>
        </w:rPr>
      </w:pPr>
      <w:r>
        <w:t xml:space="preserve">                                                                                   </w:t>
      </w:r>
      <w:r>
        <w:rPr>
          <w:rFonts w:ascii="Times New Roman" w:hAnsi="Times New Roman"/>
          <w:szCs w:val="24"/>
          <w:lang w:val="sr-Cyrl-CS"/>
        </w:rPr>
        <w:t xml:space="preserve">ПРЕДСЕДАВАЈУЋА РАДНЕ ГРУПЕ </w:t>
      </w:r>
    </w:p>
    <w:p w:rsidR="00EF6F22" w:rsidRDefault="00EF6F22" w:rsidP="00EF6F22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</w:p>
    <w:p w:rsidR="00EF6F22" w:rsidRDefault="00EF6F22" w:rsidP="00EF6F22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ab/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Проф. др Славица Ђукић Дејановић</w:t>
      </w:r>
    </w:p>
    <w:p w:rsidR="00EF6F22" w:rsidRDefault="00EF6F22"/>
    <w:sectPr w:rsidR="00EF6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60"/>
    <w:rsid w:val="00236E9E"/>
    <w:rsid w:val="006866B0"/>
    <w:rsid w:val="00776860"/>
    <w:rsid w:val="009D17B0"/>
    <w:rsid w:val="00EF6F22"/>
    <w:rsid w:val="00F17540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6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6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Goran Stamenkovic</cp:lastModifiedBy>
  <cp:revision>10</cp:revision>
  <dcterms:created xsi:type="dcterms:W3CDTF">2011-11-08T09:37:00Z</dcterms:created>
  <dcterms:modified xsi:type="dcterms:W3CDTF">2017-06-07T06:30:00Z</dcterms:modified>
</cp:coreProperties>
</file>